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1308" w:rsidRPr="007112F8" w:rsidRDefault="00761308" w:rsidP="00761308">
      <w:pPr>
        <w:pStyle w:val="Prrafodelista"/>
        <w:ind w:left="0"/>
        <w:jc w:val="center"/>
        <w:rPr>
          <w:rFonts w:ascii="Arial" w:hAnsi="Arial" w:cs="Arial"/>
          <w:b/>
        </w:rPr>
      </w:pPr>
      <w:r w:rsidRPr="00A64CE1">
        <w:rPr>
          <w:rFonts w:ascii="Arial" w:hAnsi="Arial" w:cs="Arial"/>
          <w:b/>
        </w:rPr>
        <w:t>REGLAMENTO DE PANTEONES DEL MUNICIPIO DE MONTERREY</w:t>
      </w:r>
      <w:bookmarkStart w:id="0" w:name="_GoBack"/>
      <w:bookmarkEnd w:id="0"/>
    </w:p>
    <w:tbl>
      <w:tblPr>
        <w:tblStyle w:val="Tablaconcuadrcula"/>
        <w:tblW w:w="0" w:type="auto"/>
        <w:tblLook w:val="04A0" w:firstRow="1" w:lastRow="0" w:firstColumn="1" w:lastColumn="0" w:noHBand="0" w:noVBand="1"/>
      </w:tblPr>
      <w:tblGrid>
        <w:gridCol w:w="4489"/>
        <w:gridCol w:w="4489"/>
      </w:tblGrid>
      <w:tr w:rsidR="00761308" w:rsidRPr="00761308" w:rsidTr="00DF26CF">
        <w:tc>
          <w:tcPr>
            <w:tcW w:w="4489" w:type="dxa"/>
          </w:tcPr>
          <w:p w:rsidR="00761308" w:rsidRPr="00761308" w:rsidRDefault="00761308" w:rsidP="00DF26CF">
            <w:pPr>
              <w:jc w:val="center"/>
              <w:rPr>
                <w:rFonts w:ascii="Arial" w:hAnsi="Arial" w:cs="Arial"/>
                <w:b/>
              </w:rPr>
            </w:pPr>
            <w:r w:rsidRPr="00761308">
              <w:rPr>
                <w:rFonts w:ascii="Arial" w:hAnsi="Arial" w:cs="Arial"/>
                <w:b/>
              </w:rPr>
              <w:t>DICE</w:t>
            </w:r>
          </w:p>
        </w:tc>
        <w:tc>
          <w:tcPr>
            <w:tcW w:w="4489" w:type="dxa"/>
          </w:tcPr>
          <w:p w:rsidR="00761308" w:rsidRPr="00761308" w:rsidRDefault="00761308" w:rsidP="00DF26CF">
            <w:pPr>
              <w:jc w:val="center"/>
              <w:rPr>
                <w:rFonts w:ascii="Arial" w:hAnsi="Arial" w:cs="Arial"/>
                <w:b/>
              </w:rPr>
            </w:pPr>
            <w:r w:rsidRPr="00761308">
              <w:rPr>
                <w:rFonts w:ascii="Arial" w:hAnsi="Arial" w:cs="Arial"/>
                <w:b/>
              </w:rPr>
              <w:t>DEBE DECIR</w:t>
            </w:r>
          </w:p>
        </w:tc>
      </w:tr>
      <w:tr w:rsidR="00761308" w:rsidRPr="00761308" w:rsidTr="00DF26CF">
        <w:trPr>
          <w:trHeight w:val="1292"/>
        </w:trPr>
        <w:tc>
          <w:tcPr>
            <w:tcW w:w="4489" w:type="dxa"/>
          </w:tcPr>
          <w:p w:rsidR="00761308" w:rsidRPr="00761308" w:rsidRDefault="00761308" w:rsidP="00DF26CF">
            <w:pPr>
              <w:pStyle w:val="Poromisin"/>
              <w:ind w:left="33"/>
              <w:jc w:val="both"/>
              <w:rPr>
                <w:rFonts w:ascii="Arial" w:hAnsi="Arial" w:cs="Arial"/>
                <w:sz w:val="18"/>
                <w:szCs w:val="18"/>
              </w:rPr>
            </w:pPr>
            <w:r w:rsidRPr="00761308">
              <w:rPr>
                <w:rFonts w:ascii="Arial" w:hAnsi="Arial" w:cs="Arial"/>
                <w:sz w:val="18"/>
                <w:szCs w:val="18"/>
              </w:rPr>
              <w:t>Artículo 5. Para la apertura de un Cementerio en el Municipio de Monterrey se requiere:</w:t>
            </w:r>
          </w:p>
          <w:p w:rsidR="00761308" w:rsidRPr="00761308" w:rsidRDefault="00761308" w:rsidP="00DF26CF">
            <w:pPr>
              <w:pStyle w:val="Poromisin"/>
              <w:ind w:left="33"/>
              <w:jc w:val="both"/>
              <w:rPr>
                <w:rFonts w:ascii="Arial" w:hAnsi="Arial" w:cs="Arial"/>
                <w:sz w:val="18"/>
                <w:szCs w:val="18"/>
              </w:rPr>
            </w:pPr>
          </w:p>
          <w:p w:rsidR="00761308" w:rsidRPr="00761308" w:rsidRDefault="00761308" w:rsidP="00DF26CF">
            <w:pPr>
              <w:pStyle w:val="Poromisin"/>
              <w:ind w:left="33"/>
              <w:jc w:val="both"/>
              <w:rPr>
                <w:rFonts w:ascii="Arial" w:hAnsi="Arial" w:cs="Arial"/>
                <w:sz w:val="18"/>
                <w:szCs w:val="18"/>
              </w:rPr>
            </w:pPr>
            <w:r w:rsidRPr="00761308">
              <w:rPr>
                <w:rFonts w:ascii="Arial" w:hAnsi="Arial" w:cs="Arial"/>
                <w:sz w:val="18"/>
                <w:szCs w:val="18"/>
              </w:rPr>
              <w:t>I. Tratándose de los Cementerios Oficiales contar con la aprobación del Republicano Ayuntamiento.</w:t>
            </w:r>
          </w:p>
          <w:p w:rsidR="00761308" w:rsidRPr="00761308" w:rsidRDefault="00761308" w:rsidP="00DF26CF">
            <w:pPr>
              <w:pStyle w:val="Poromisin"/>
              <w:ind w:left="33"/>
              <w:jc w:val="both"/>
              <w:rPr>
                <w:rFonts w:ascii="Arial" w:hAnsi="Arial" w:cs="Arial"/>
              </w:rPr>
            </w:pPr>
          </w:p>
          <w:p w:rsidR="00761308" w:rsidRPr="00761308" w:rsidRDefault="00761308" w:rsidP="00DF26CF">
            <w:pPr>
              <w:pStyle w:val="Poromisin"/>
              <w:ind w:left="33"/>
              <w:jc w:val="both"/>
              <w:rPr>
                <w:rFonts w:ascii="Arial" w:hAnsi="Arial" w:cs="Arial"/>
              </w:rPr>
            </w:pPr>
          </w:p>
          <w:p w:rsidR="00761308" w:rsidRPr="00761308" w:rsidRDefault="00761308" w:rsidP="00DF26CF">
            <w:pPr>
              <w:pStyle w:val="Poromisin"/>
              <w:jc w:val="both"/>
              <w:rPr>
                <w:rFonts w:ascii="Arial" w:hAnsi="Arial" w:cs="Arial"/>
                <w:sz w:val="18"/>
                <w:szCs w:val="18"/>
              </w:rPr>
            </w:pPr>
          </w:p>
          <w:p w:rsidR="00761308" w:rsidRPr="00761308" w:rsidRDefault="00761308" w:rsidP="00DF26CF">
            <w:pPr>
              <w:pStyle w:val="Poromisin"/>
              <w:jc w:val="both"/>
              <w:rPr>
                <w:rFonts w:ascii="Arial" w:hAnsi="Arial" w:cs="Arial"/>
                <w:sz w:val="18"/>
                <w:szCs w:val="18"/>
              </w:rPr>
            </w:pPr>
            <w:r w:rsidRPr="00761308">
              <w:rPr>
                <w:rFonts w:ascii="Arial" w:hAnsi="Arial" w:cs="Arial"/>
                <w:sz w:val="18"/>
                <w:szCs w:val="18"/>
              </w:rPr>
              <w:t>Artículo 22. Se dará servicio de cremación sin costo a las personas de escasos recursos económicos cuando así lo solicite la autoridad denominada Desarrollo Integral de la Familia del Municipio de Monterrey</w:t>
            </w:r>
            <w:r w:rsidRPr="00761308">
              <w:rPr>
                <w:rFonts w:ascii="Arial" w:hAnsi="Arial" w:cs="Arial"/>
                <w:b/>
                <w:sz w:val="18"/>
                <w:szCs w:val="18"/>
              </w:rPr>
              <w:t>,</w:t>
            </w:r>
            <w:r w:rsidRPr="00761308">
              <w:rPr>
                <w:rFonts w:ascii="Arial" w:hAnsi="Arial" w:cs="Arial"/>
                <w:sz w:val="18"/>
                <w:szCs w:val="18"/>
              </w:rPr>
              <w:t xml:space="preserve"> quien realizará la valoración  mediante el estudio socioeconómico correspondiente.</w:t>
            </w:r>
          </w:p>
          <w:p w:rsidR="00761308" w:rsidRPr="00761308" w:rsidRDefault="00761308" w:rsidP="00DF26CF">
            <w:pPr>
              <w:pStyle w:val="Poromisin"/>
              <w:ind w:left="33"/>
              <w:jc w:val="both"/>
              <w:rPr>
                <w:rFonts w:ascii="Arial" w:hAnsi="Arial" w:cs="Arial"/>
              </w:rPr>
            </w:pPr>
          </w:p>
          <w:p w:rsidR="00761308" w:rsidRPr="00761308" w:rsidRDefault="00761308" w:rsidP="00DF26CF">
            <w:pPr>
              <w:pStyle w:val="Poromisin"/>
              <w:ind w:left="33"/>
              <w:jc w:val="both"/>
              <w:rPr>
                <w:rFonts w:ascii="Arial" w:hAnsi="Arial" w:cs="Arial"/>
              </w:rPr>
            </w:pPr>
          </w:p>
          <w:p w:rsidR="00761308" w:rsidRPr="00761308" w:rsidRDefault="00761308" w:rsidP="00DF26CF">
            <w:pPr>
              <w:jc w:val="both"/>
              <w:rPr>
                <w:rFonts w:ascii="Arial" w:eastAsia="Helvetica" w:hAnsi="Arial" w:cs="Arial"/>
                <w:color w:val="000000"/>
                <w:sz w:val="18"/>
                <w:szCs w:val="18"/>
                <w:bdr w:val="nil"/>
                <w:lang w:val="es-MX" w:eastAsia="es-MX"/>
              </w:rPr>
            </w:pPr>
            <w:r w:rsidRPr="00761308">
              <w:rPr>
                <w:rFonts w:ascii="Arial" w:eastAsia="Helvetica" w:hAnsi="Arial" w:cs="Arial"/>
                <w:color w:val="000000"/>
                <w:sz w:val="18"/>
                <w:szCs w:val="18"/>
                <w:bdr w:val="nil"/>
                <w:lang w:val="es-MX" w:eastAsia="es-MX"/>
              </w:rPr>
              <w:t xml:space="preserve">Artículo 34. La autoridad municipal, podrá prestar servicio funerario gratuito a las personas de escasos recursos económicos, cuando así lo solicite la autoridad denominada Desarrollo Integral de la Familia del Municipio de Monterrey, quien realizará la valoración mediante el estudio socioeconómico correspondiente y de acuerdo a las necesidades podrá consistir en: </w:t>
            </w:r>
          </w:p>
          <w:p w:rsidR="00761308" w:rsidRPr="00761308" w:rsidRDefault="00761308" w:rsidP="00DF26CF">
            <w:pPr>
              <w:jc w:val="both"/>
              <w:rPr>
                <w:rFonts w:ascii="Arial" w:eastAsia="Helvetica" w:hAnsi="Arial" w:cs="Arial"/>
                <w:color w:val="000000"/>
                <w:sz w:val="18"/>
                <w:szCs w:val="18"/>
                <w:bdr w:val="nil"/>
                <w:lang w:val="es-MX" w:eastAsia="es-MX"/>
              </w:rPr>
            </w:pPr>
          </w:p>
          <w:p w:rsidR="00761308" w:rsidRPr="00761308" w:rsidRDefault="00761308" w:rsidP="00DF26CF">
            <w:pPr>
              <w:jc w:val="both"/>
              <w:rPr>
                <w:rFonts w:ascii="Arial" w:eastAsia="Helvetica" w:hAnsi="Arial" w:cs="Arial"/>
                <w:color w:val="000000"/>
                <w:sz w:val="18"/>
                <w:szCs w:val="18"/>
                <w:bdr w:val="nil"/>
                <w:lang w:val="es-MX" w:eastAsia="es-MX"/>
              </w:rPr>
            </w:pPr>
            <w:r w:rsidRPr="00761308">
              <w:rPr>
                <w:rFonts w:ascii="Arial" w:eastAsia="Helvetica" w:hAnsi="Arial" w:cs="Arial"/>
                <w:color w:val="000000"/>
                <w:sz w:val="18"/>
                <w:szCs w:val="18"/>
                <w:bdr w:val="nil"/>
                <w:lang w:val="es-MX" w:eastAsia="es-MX"/>
              </w:rPr>
              <w:t>I. a III. …</w:t>
            </w:r>
          </w:p>
          <w:p w:rsidR="00761308" w:rsidRPr="00761308" w:rsidRDefault="00761308" w:rsidP="00DF26CF">
            <w:pPr>
              <w:jc w:val="both"/>
              <w:rPr>
                <w:rFonts w:ascii="Arial" w:eastAsia="Helvetica" w:hAnsi="Arial" w:cs="Arial"/>
                <w:color w:val="000000"/>
                <w:sz w:val="18"/>
                <w:szCs w:val="18"/>
                <w:bdr w:val="nil"/>
                <w:lang w:val="es-MX" w:eastAsia="es-MX"/>
              </w:rPr>
            </w:pPr>
          </w:p>
          <w:p w:rsidR="00761308" w:rsidRPr="00761308" w:rsidRDefault="00761308" w:rsidP="00DF26CF">
            <w:pPr>
              <w:pStyle w:val="Poromisin"/>
              <w:ind w:left="33"/>
              <w:jc w:val="both"/>
              <w:rPr>
                <w:rFonts w:ascii="Arial" w:hAnsi="Arial" w:cs="Arial"/>
              </w:rPr>
            </w:pPr>
          </w:p>
          <w:p w:rsidR="00761308" w:rsidRPr="00761308" w:rsidRDefault="00761308" w:rsidP="00DF26CF">
            <w:pPr>
              <w:pStyle w:val="Poromisin"/>
              <w:ind w:left="33"/>
              <w:jc w:val="both"/>
              <w:rPr>
                <w:rFonts w:ascii="Arial" w:hAnsi="Arial" w:cs="Arial"/>
              </w:rPr>
            </w:pPr>
          </w:p>
          <w:p w:rsidR="00761308" w:rsidRPr="00761308" w:rsidRDefault="00761308" w:rsidP="00DF26CF">
            <w:pPr>
              <w:pStyle w:val="Poromisin"/>
              <w:ind w:left="33"/>
              <w:jc w:val="both"/>
              <w:rPr>
                <w:rFonts w:ascii="Arial" w:hAnsi="Arial" w:cs="Arial"/>
                <w:sz w:val="18"/>
                <w:szCs w:val="18"/>
              </w:rPr>
            </w:pPr>
            <w:r w:rsidRPr="00761308">
              <w:rPr>
                <w:rFonts w:ascii="Arial" w:hAnsi="Arial" w:cs="Arial"/>
                <w:sz w:val="18"/>
                <w:szCs w:val="18"/>
              </w:rPr>
              <w:t>Artículo 40. Las autoridades competentes para aplicar el presente Reglamento en el ámbito de sus respectivas competencias son:</w:t>
            </w:r>
          </w:p>
          <w:p w:rsidR="00761308" w:rsidRPr="00761308" w:rsidRDefault="00761308" w:rsidP="00DF26CF">
            <w:pPr>
              <w:pStyle w:val="Poromisin"/>
              <w:ind w:left="33"/>
              <w:jc w:val="both"/>
              <w:rPr>
                <w:rFonts w:ascii="Arial" w:hAnsi="Arial" w:cs="Arial"/>
                <w:sz w:val="18"/>
                <w:szCs w:val="18"/>
              </w:rPr>
            </w:pPr>
          </w:p>
          <w:p w:rsidR="00761308" w:rsidRPr="00761308" w:rsidRDefault="00761308" w:rsidP="00DF26CF">
            <w:pPr>
              <w:pStyle w:val="Poromisin"/>
              <w:ind w:left="33"/>
              <w:jc w:val="both"/>
              <w:rPr>
                <w:rFonts w:ascii="Arial" w:hAnsi="Arial" w:cs="Arial"/>
                <w:sz w:val="18"/>
                <w:szCs w:val="18"/>
              </w:rPr>
            </w:pPr>
            <w:r w:rsidRPr="00761308">
              <w:rPr>
                <w:rFonts w:ascii="Arial" w:hAnsi="Arial" w:cs="Arial"/>
                <w:sz w:val="18"/>
                <w:szCs w:val="18"/>
              </w:rPr>
              <w:t>I. R. Ayuntamiento.</w:t>
            </w:r>
          </w:p>
          <w:p w:rsidR="00761308" w:rsidRPr="00761308" w:rsidRDefault="00761308" w:rsidP="00DF26CF">
            <w:pPr>
              <w:pStyle w:val="Poromisin"/>
              <w:ind w:left="33"/>
              <w:jc w:val="both"/>
              <w:rPr>
                <w:rFonts w:ascii="Arial" w:hAnsi="Arial" w:cs="Arial"/>
                <w:sz w:val="18"/>
                <w:szCs w:val="18"/>
              </w:rPr>
            </w:pPr>
            <w:r w:rsidRPr="00761308">
              <w:rPr>
                <w:rFonts w:ascii="Arial" w:hAnsi="Arial" w:cs="Arial"/>
                <w:sz w:val="18"/>
                <w:szCs w:val="18"/>
              </w:rPr>
              <w:t>II</w:t>
            </w:r>
            <w:proofErr w:type="gramStart"/>
            <w:r w:rsidRPr="00761308">
              <w:rPr>
                <w:rFonts w:ascii="Arial" w:hAnsi="Arial" w:cs="Arial"/>
                <w:sz w:val="18"/>
                <w:szCs w:val="18"/>
              </w:rPr>
              <w:t>. …</w:t>
            </w:r>
            <w:proofErr w:type="gramEnd"/>
          </w:p>
          <w:p w:rsidR="00761308" w:rsidRPr="00761308" w:rsidRDefault="00761308" w:rsidP="00DF26CF">
            <w:pPr>
              <w:pStyle w:val="Poromisin"/>
              <w:ind w:left="33"/>
              <w:jc w:val="both"/>
              <w:rPr>
                <w:rFonts w:ascii="Arial" w:hAnsi="Arial" w:cs="Arial"/>
                <w:sz w:val="18"/>
                <w:szCs w:val="18"/>
              </w:rPr>
            </w:pPr>
            <w:r w:rsidRPr="00761308">
              <w:rPr>
                <w:rFonts w:ascii="Arial" w:hAnsi="Arial" w:cs="Arial"/>
                <w:sz w:val="18"/>
                <w:szCs w:val="18"/>
              </w:rPr>
              <w:t xml:space="preserve">III. Secretario del R. Ayuntamiento </w:t>
            </w:r>
          </w:p>
          <w:p w:rsidR="00761308" w:rsidRPr="00761308" w:rsidRDefault="00761308" w:rsidP="00DF26CF">
            <w:pPr>
              <w:pStyle w:val="Poromisin"/>
              <w:ind w:left="33"/>
              <w:jc w:val="both"/>
              <w:rPr>
                <w:rFonts w:ascii="Arial" w:hAnsi="Arial" w:cs="Arial"/>
                <w:sz w:val="18"/>
                <w:szCs w:val="18"/>
              </w:rPr>
            </w:pPr>
            <w:r w:rsidRPr="00761308">
              <w:rPr>
                <w:rFonts w:ascii="Arial" w:hAnsi="Arial" w:cs="Arial"/>
                <w:sz w:val="18"/>
                <w:szCs w:val="18"/>
              </w:rPr>
              <w:t>IV</w:t>
            </w:r>
            <w:proofErr w:type="gramStart"/>
            <w:r w:rsidRPr="00761308">
              <w:rPr>
                <w:rFonts w:ascii="Arial" w:hAnsi="Arial" w:cs="Arial"/>
                <w:sz w:val="18"/>
                <w:szCs w:val="18"/>
              </w:rPr>
              <w:t>. …</w:t>
            </w:r>
            <w:proofErr w:type="gramEnd"/>
          </w:p>
          <w:p w:rsidR="00761308" w:rsidRPr="00761308" w:rsidRDefault="00761308" w:rsidP="00DF26CF">
            <w:pPr>
              <w:pStyle w:val="Poromisin"/>
              <w:ind w:left="33"/>
              <w:jc w:val="both"/>
              <w:rPr>
                <w:rFonts w:ascii="Arial" w:hAnsi="Arial" w:cs="Arial"/>
              </w:rPr>
            </w:pPr>
          </w:p>
          <w:p w:rsidR="00761308" w:rsidRPr="00761308" w:rsidRDefault="00761308" w:rsidP="00DF26CF">
            <w:pPr>
              <w:pStyle w:val="Poromisin"/>
              <w:ind w:left="33"/>
              <w:jc w:val="both"/>
              <w:rPr>
                <w:rFonts w:ascii="Arial" w:hAnsi="Arial" w:cs="Arial"/>
              </w:rPr>
            </w:pPr>
          </w:p>
          <w:p w:rsidR="00761308" w:rsidRPr="00761308" w:rsidRDefault="00761308" w:rsidP="00DF26CF">
            <w:pPr>
              <w:pStyle w:val="Poromisin"/>
              <w:ind w:left="33"/>
              <w:jc w:val="both"/>
              <w:rPr>
                <w:rFonts w:ascii="Arial" w:hAnsi="Arial" w:cs="Arial"/>
              </w:rPr>
            </w:pPr>
          </w:p>
          <w:p w:rsidR="00761308" w:rsidRPr="00761308" w:rsidRDefault="00761308" w:rsidP="00DF26CF">
            <w:pPr>
              <w:pStyle w:val="Poromisin"/>
              <w:ind w:left="33"/>
              <w:jc w:val="both"/>
              <w:rPr>
                <w:rFonts w:ascii="Arial" w:hAnsi="Arial" w:cs="Arial"/>
              </w:rPr>
            </w:pPr>
          </w:p>
          <w:p w:rsidR="00761308" w:rsidRPr="00761308" w:rsidRDefault="00761308" w:rsidP="00DF26CF">
            <w:pPr>
              <w:pStyle w:val="Poromisin"/>
              <w:jc w:val="both"/>
              <w:rPr>
                <w:rFonts w:ascii="Arial" w:hAnsi="Arial" w:cs="Arial"/>
                <w:b/>
                <w:sz w:val="18"/>
                <w:szCs w:val="18"/>
              </w:rPr>
            </w:pPr>
            <w:r w:rsidRPr="00761308">
              <w:rPr>
                <w:rFonts w:ascii="Arial" w:hAnsi="Arial" w:cs="Arial"/>
                <w:sz w:val="18"/>
                <w:szCs w:val="18"/>
              </w:rPr>
              <w:t>Artículo 41. Compete al R. Ayuntamiento:</w:t>
            </w:r>
          </w:p>
          <w:p w:rsidR="00761308" w:rsidRPr="00761308" w:rsidRDefault="00761308" w:rsidP="00DF26CF">
            <w:pPr>
              <w:pStyle w:val="Poromisin"/>
              <w:jc w:val="both"/>
              <w:rPr>
                <w:rFonts w:ascii="Arial" w:hAnsi="Arial" w:cs="Arial"/>
                <w:b/>
                <w:sz w:val="18"/>
                <w:szCs w:val="18"/>
              </w:rPr>
            </w:pPr>
          </w:p>
          <w:p w:rsidR="00761308" w:rsidRPr="00761308" w:rsidRDefault="00761308" w:rsidP="00DF26CF">
            <w:pPr>
              <w:pStyle w:val="Poromisin"/>
              <w:jc w:val="both"/>
              <w:rPr>
                <w:rFonts w:ascii="Arial" w:hAnsi="Arial" w:cs="Arial"/>
                <w:sz w:val="18"/>
                <w:szCs w:val="18"/>
              </w:rPr>
            </w:pPr>
            <w:r w:rsidRPr="00761308">
              <w:rPr>
                <w:rFonts w:ascii="Arial" w:hAnsi="Arial" w:cs="Arial"/>
                <w:sz w:val="18"/>
                <w:szCs w:val="18"/>
              </w:rPr>
              <w:t xml:space="preserve">I. a III. … </w:t>
            </w:r>
          </w:p>
          <w:p w:rsidR="00761308" w:rsidRPr="00761308" w:rsidRDefault="00761308" w:rsidP="00DF26CF">
            <w:pPr>
              <w:pStyle w:val="Poromisin"/>
              <w:ind w:left="33"/>
              <w:jc w:val="both"/>
              <w:rPr>
                <w:rFonts w:ascii="Arial" w:hAnsi="Arial" w:cs="Arial"/>
              </w:rPr>
            </w:pPr>
          </w:p>
          <w:p w:rsidR="00761308" w:rsidRPr="00761308" w:rsidRDefault="00761308" w:rsidP="00DF26CF">
            <w:pPr>
              <w:pStyle w:val="Poromisin"/>
              <w:ind w:left="33"/>
              <w:jc w:val="both"/>
              <w:rPr>
                <w:rFonts w:ascii="Arial" w:hAnsi="Arial" w:cs="Arial"/>
              </w:rPr>
            </w:pPr>
          </w:p>
          <w:p w:rsidR="00761308" w:rsidRPr="00761308" w:rsidRDefault="00761308" w:rsidP="00DF26CF">
            <w:pPr>
              <w:pStyle w:val="Poromisin"/>
              <w:ind w:left="33"/>
              <w:jc w:val="both"/>
              <w:rPr>
                <w:rFonts w:ascii="Arial" w:hAnsi="Arial" w:cs="Arial"/>
              </w:rPr>
            </w:pPr>
          </w:p>
          <w:p w:rsidR="00761308" w:rsidRPr="00761308" w:rsidRDefault="00761308" w:rsidP="00DF26CF">
            <w:pPr>
              <w:pStyle w:val="Poromisin"/>
              <w:jc w:val="both"/>
              <w:rPr>
                <w:rFonts w:ascii="Arial" w:hAnsi="Arial" w:cs="Arial"/>
                <w:sz w:val="18"/>
                <w:szCs w:val="18"/>
              </w:rPr>
            </w:pPr>
            <w:r w:rsidRPr="00761308">
              <w:rPr>
                <w:rFonts w:ascii="Arial" w:hAnsi="Arial" w:cs="Arial"/>
                <w:sz w:val="18"/>
                <w:szCs w:val="18"/>
              </w:rPr>
              <w:t>Artículo 43. Corresponde al C. Secretario del R. Ayuntamiento:</w:t>
            </w:r>
          </w:p>
          <w:p w:rsidR="00761308" w:rsidRPr="00761308" w:rsidRDefault="00761308" w:rsidP="00DF26CF">
            <w:pPr>
              <w:pStyle w:val="Poromisin"/>
              <w:jc w:val="both"/>
              <w:rPr>
                <w:rFonts w:ascii="Arial" w:hAnsi="Arial" w:cs="Arial"/>
                <w:sz w:val="18"/>
                <w:szCs w:val="18"/>
              </w:rPr>
            </w:pPr>
          </w:p>
          <w:p w:rsidR="00761308" w:rsidRPr="00761308" w:rsidRDefault="00761308" w:rsidP="00DF26CF">
            <w:pPr>
              <w:pStyle w:val="Poromisin"/>
              <w:jc w:val="both"/>
              <w:rPr>
                <w:rFonts w:ascii="Arial" w:hAnsi="Arial" w:cs="Arial"/>
              </w:rPr>
            </w:pPr>
            <w:r w:rsidRPr="00761308">
              <w:rPr>
                <w:rFonts w:ascii="Arial" w:hAnsi="Arial" w:cs="Arial"/>
                <w:sz w:val="18"/>
                <w:szCs w:val="18"/>
              </w:rPr>
              <w:t>I. a II. …</w:t>
            </w:r>
            <w:r w:rsidRPr="00761308">
              <w:rPr>
                <w:rFonts w:ascii="Arial" w:hAnsi="Arial" w:cs="Arial"/>
              </w:rPr>
              <w:t xml:space="preserve"> </w:t>
            </w:r>
          </w:p>
          <w:p w:rsidR="00761308" w:rsidRPr="00761308" w:rsidRDefault="00761308" w:rsidP="00DF26CF">
            <w:pPr>
              <w:pStyle w:val="Poromisin"/>
              <w:jc w:val="both"/>
              <w:rPr>
                <w:rFonts w:ascii="Arial" w:hAnsi="Arial" w:cs="Arial"/>
              </w:rPr>
            </w:pPr>
          </w:p>
          <w:p w:rsidR="00761308" w:rsidRPr="00761308" w:rsidRDefault="00761308" w:rsidP="00DF26CF">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18"/>
                <w:szCs w:val="18"/>
              </w:rPr>
            </w:pPr>
          </w:p>
          <w:p w:rsidR="00761308" w:rsidRPr="00761308" w:rsidRDefault="00761308" w:rsidP="00DF26CF">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18"/>
                <w:szCs w:val="18"/>
              </w:rPr>
            </w:pPr>
          </w:p>
          <w:p w:rsidR="00761308" w:rsidRPr="00761308" w:rsidRDefault="00761308" w:rsidP="00DF26CF">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18"/>
                <w:szCs w:val="18"/>
              </w:rPr>
            </w:pPr>
          </w:p>
          <w:p w:rsidR="00761308" w:rsidRPr="00761308" w:rsidRDefault="00761308" w:rsidP="00DF26CF">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18"/>
                <w:szCs w:val="18"/>
              </w:rPr>
            </w:pPr>
            <w:r w:rsidRPr="00761308">
              <w:rPr>
                <w:rFonts w:ascii="Arial" w:hAnsi="Arial" w:cs="Arial"/>
                <w:sz w:val="18"/>
                <w:szCs w:val="18"/>
              </w:rPr>
              <w:lastRenderedPageBreak/>
              <w:t>CAPÍTULO SEGUNDO</w:t>
            </w:r>
          </w:p>
          <w:p w:rsidR="00761308" w:rsidRPr="00761308" w:rsidRDefault="00761308" w:rsidP="00DF26CF">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18"/>
                <w:szCs w:val="18"/>
              </w:rPr>
            </w:pPr>
            <w:r w:rsidRPr="00761308">
              <w:rPr>
                <w:rFonts w:ascii="Arial" w:hAnsi="Arial" w:cs="Arial"/>
                <w:sz w:val="18"/>
                <w:szCs w:val="18"/>
              </w:rPr>
              <w:t>DE LOS RECURSOS</w:t>
            </w:r>
          </w:p>
          <w:p w:rsidR="00761308" w:rsidRPr="00761308" w:rsidRDefault="00761308" w:rsidP="00DF26CF">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18"/>
                <w:szCs w:val="18"/>
              </w:rPr>
            </w:pPr>
          </w:p>
          <w:p w:rsidR="00761308" w:rsidRPr="00761308" w:rsidRDefault="00761308" w:rsidP="00DF26CF">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18"/>
                <w:szCs w:val="18"/>
              </w:rPr>
            </w:pPr>
          </w:p>
          <w:p w:rsidR="00761308" w:rsidRPr="00761308" w:rsidRDefault="00761308" w:rsidP="00DF26CF">
            <w:pPr>
              <w:pStyle w:val="Poromisin"/>
              <w:jc w:val="both"/>
              <w:rPr>
                <w:rFonts w:ascii="Arial" w:hAnsi="Arial" w:cs="Arial"/>
                <w:sz w:val="18"/>
                <w:szCs w:val="18"/>
              </w:rPr>
            </w:pPr>
            <w:r w:rsidRPr="00761308">
              <w:rPr>
                <w:rFonts w:ascii="Arial" w:hAnsi="Arial" w:cs="Arial"/>
                <w:sz w:val="18"/>
                <w:szCs w:val="18"/>
              </w:rPr>
              <w:t>Artículo 49. Contra las resoluciones definitivas de la autoridad municipal derivadas de la aplicación de este Reglamento, los interesados podrán interponer el recurso de inconformidad, por escrito, dentro de los 15-quince días siguientes a la notificación, ante la autoridad que haya emitido el acto, expresando agravios y ofreciendo pruebas dentro de las cuales se exceptúan la confesional por posiciones y las que sean contrarias a la moral y orden público. Dentro de los treinta días siguientes deberá dictarse la resolución correspondiente, este recurso es optativo al Juicio Contencioso Administrativo que se sigue ante el Tribunal de lo Contencioso Administrativo.</w:t>
            </w:r>
          </w:p>
          <w:p w:rsidR="00761308" w:rsidRPr="00761308" w:rsidRDefault="00761308" w:rsidP="00DF26CF">
            <w:pPr>
              <w:pStyle w:val="Poromisin"/>
              <w:jc w:val="both"/>
              <w:rPr>
                <w:rFonts w:ascii="Arial" w:hAnsi="Arial" w:cs="Arial"/>
              </w:rPr>
            </w:pPr>
          </w:p>
        </w:tc>
        <w:tc>
          <w:tcPr>
            <w:tcW w:w="4489" w:type="dxa"/>
          </w:tcPr>
          <w:p w:rsidR="00761308" w:rsidRPr="00761308" w:rsidRDefault="00761308" w:rsidP="00DF26CF">
            <w:pPr>
              <w:pStyle w:val="Poromisin"/>
              <w:ind w:left="33"/>
              <w:jc w:val="both"/>
              <w:rPr>
                <w:rFonts w:ascii="Arial" w:hAnsi="Arial" w:cs="Arial"/>
                <w:sz w:val="18"/>
                <w:szCs w:val="18"/>
              </w:rPr>
            </w:pPr>
            <w:r w:rsidRPr="00761308">
              <w:rPr>
                <w:rFonts w:ascii="Arial" w:hAnsi="Arial" w:cs="Arial"/>
                <w:sz w:val="18"/>
                <w:szCs w:val="18"/>
              </w:rPr>
              <w:lastRenderedPageBreak/>
              <w:t>Artículo 5. Para la apertura de un Cementerio en el Municipio de Monterrey se requiere:</w:t>
            </w:r>
          </w:p>
          <w:p w:rsidR="00761308" w:rsidRPr="00761308" w:rsidRDefault="00761308" w:rsidP="00DF26CF">
            <w:pPr>
              <w:pStyle w:val="Poromisin"/>
              <w:ind w:left="33"/>
              <w:jc w:val="both"/>
              <w:rPr>
                <w:rFonts w:ascii="Arial" w:hAnsi="Arial" w:cs="Arial"/>
                <w:sz w:val="18"/>
                <w:szCs w:val="18"/>
              </w:rPr>
            </w:pPr>
          </w:p>
          <w:p w:rsidR="00761308" w:rsidRPr="00761308" w:rsidRDefault="00761308" w:rsidP="00DF26CF">
            <w:pPr>
              <w:pStyle w:val="Poromisin"/>
              <w:ind w:left="33"/>
              <w:jc w:val="both"/>
              <w:rPr>
                <w:rFonts w:ascii="Arial" w:hAnsi="Arial" w:cs="Arial"/>
                <w:sz w:val="18"/>
                <w:szCs w:val="18"/>
              </w:rPr>
            </w:pPr>
            <w:r w:rsidRPr="00761308">
              <w:rPr>
                <w:rFonts w:ascii="Arial" w:hAnsi="Arial" w:cs="Arial"/>
                <w:sz w:val="18"/>
                <w:szCs w:val="18"/>
              </w:rPr>
              <w:t>I. Tratándose de los Cementerios Oficiales contar con la aprobación del</w:t>
            </w:r>
            <w:r w:rsidRPr="00761308">
              <w:rPr>
                <w:rFonts w:ascii="Arial" w:hAnsi="Arial" w:cs="Arial"/>
                <w:b/>
                <w:sz w:val="18"/>
                <w:szCs w:val="18"/>
              </w:rPr>
              <w:t xml:space="preserve"> </w:t>
            </w:r>
            <w:r w:rsidRPr="00761308">
              <w:rPr>
                <w:rFonts w:ascii="Arial" w:hAnsi="Arial" w:cs="Arial"/>
                <w:sz w:val="18"/>
                <w:szCs w:val="18"/>
              </w:rPr>
              <w:t>Ayuntamiento.</w:t>
            </w:r>
          </w:p>
          <w:p w:rsidR="00761308" w:rsidRPr="00761308" w:rsidRDefault="00761308" w:rsidP="00DF26CF">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Cs w:val="18"/>
              </w:rPr>
            </w:pPr>
          </w:p>
          <w:p w:rsidR="00761308" w:rsidRPr="00761308" w:rsidRDefault="00761308" w:rsidP="00DF26CF">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Cs w:val="18"/>
              </w:rPr>
            </w:pPr>
          </w:p>
          <w:p w:rsidR="00761308" w:rsidRPr="00761308" w:rsidRDefault="00761308" w:rsidP="00DF26CF">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Cs w:val="18"/>
              </w:rPr>
            </w:pPr>
          </w:p>
          <w:p w:rsidR="00761308" w:rsidRPr="00761308" w:rsidRDefault="00761308" w:rsidP="00DF26CF">
            <w:pPr>
              <w:pStyle w:val="Poromisin"/>
              <w:jc w:val="both"/>
              <w:rPr>
                <w:rFonts w:ascii="Arial" w:hAnsi="Arial" w:cs="Arial"/>
                <w:sz w:val="18"/>
                <w:szCs w:val="18"/>
              </w:rPr>
            </w:pPr>
            <w:r w:rsidRPr="00761308">
              <w:rPr>
                <w:rFonts w:ascii="Arial" w:hAnsi="Arial" w:cs="Arial"/>
                <w:sz w:val="18"/>
                <w:szCs w:val="18"/>
              </w:rPr>
              <w:t>Artículo 22. Se dará servicio de cremación sin costo a las personas de escasos recursos económicos cuando así lo solicite la Dirección General del Desarrollo Integral de la Familia</w:t>
            </w:r>
            <w:r w:rsidRPr="00761308">
              <w:rPr>
                <w:rFonts w:ascii="Arial" w:hAnsi="Arial" w:cs="Arial"/>
                <w:b/>
                <w:sz w:val="18"/>
                <w:szCs w:val="18"/>
              </w:rPr>
              <w:t>,</w:t>
            </w:r>
            <w:r w:rsidRPr="00761308">
              <w:rPr>
                <w:rFonts w:ascii="Arial" w:hAnsi="Arial" w:cs="Arial"/>
                <w:sz w:val="18"/>
                <w:szCs w:val="18"/>
              </w:rPr>
              <w:t xml:space="preserve"> quien realizará la valoración  mediante el estudio socioeconómico correspondiente.</w:t>
            </w:r>
          </w:p>
          <w:p w:rsidR="00761308" w:rsidRPr="00761308" w:rsidRDefault="00761308" w:rsidP="00DF26CF">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Cs w:val="18"/>
              </w:rPr>
            </w:pPr>
          </w:p>
          <w:p w:rsidR="00761308" w:rsidRPr="00761308" w:rsidRDefault="00761308" w:rsidP="00DF26CF">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Cs w:val="18"/>
              </w:rPr>
            </w:pPr>
          </w:p>
          <w:p w:rsidR="00761308" w:rsidRPr="00761308" w:rsidRDefault="00761308" w:rsidP="00DF26CF">
            <w:pPr>
              <w:jc w:val="both"/>
              <w:rPr>
                <w:rFonts w:ascii="Arial" w:eastAsia="Helvetica" w:hAnsi="Arial" w:cs="Arial"/>
                <w:color w:val="000000"/>
                <w:sz w:val="18"/>
                <w:szCs w:val="18"/>
                <w:bdr w:val="nil"/>
                <w:lang w:val="es-MX" w:eastAsia="es-MX"/>
              </w:rPr>
            </w:pPr>
            <w:r w:rsidRPr="00761308">
              <w:rPr>
                <w:rFonts w:ascii="Arial" w:eastAsia="Helvetica" w:hAnsi="Arial" w:cs="Arial"/>
                <w:color w:val="000000"/>
                <w:sz w:val="18"/>
                <w:szCs w:val="18"/>
                <w:bdr w:val="nil"/>
                <w:lang w:val="es-MX" w:eastAsia="es-MX"/>
              </w:rPr>
              <w:t xml:space="preserve">Artículo 34. La autoridad municipal, podrá prestar servicio funerario gratuito a las personas de escasos recursos económicos, cuando así lo solicite la </w:t>
            </w:r>
            <w:r w:rsidRPr="00761308">
              <w:rPr>
                <w:rFonts w:ascii="Arial" w:hAnsi="Arial" w:cs="Arial"/>
                <w:sz w:val="18"/>
                <w:szCs w:val="18"/>
                <w:lang w:val="es-MX"/>
              </w:rPr>
              <w:t>Dirección General del Desarrollo Integral de la Familia</w:t>
            </w:r>
            <w:r w:rsidRPr="00761308">
              <w:rPr>
                <w:rFonts w:ascii="Arial" w:eastAsia="Helvetica" w:hAnsi="Arial" w:cs="Arial"/>
                <w:color w:val="000000"/>
                <w:sz w:val="18"/>
                <w:szCs w:val="18"/>
                <w:bdr w:val="nil"/>
                <w:lang w:val="es-MX" w:eastAsia="es-MX"/>
              </w:rPr>
              <w:t xml:space="preserve">, quien realizará la valoración mediante el estudio socioeconómico correspondiente y de acuerdo a las necesidades podrá consistir en: </w:t>
            </w:r>
          </w:p>
          <w:p w:rsidR="00761308" w:rsidRPr="00761308" w:rsidRDefault="00761308" w:rsidP="00DF26CF">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Cs w:val="18"/>
              </w:rPr>
            </w:pPr>
          </w:p>
          <w:p w:rsidR="00761308" w:rsidRPr="00761308" w:rsidRDefault="00761308" w:rsidP="00DF26CF">
            <w:pPr>
              <w:jc w:val="both"/>
              <w:rPr>
                <w:rFonts w:ascii="Arial" w:eastAsia="Helvetica" w:hAnsi="Arial" w:cs="Arial"/>
                <w:color w:val="000000"/>
                <w:sz w:val="18"/>
                <w:szCs w:val="18"/>
                <w:bdr w:val="nil"/>
                <w:lang w:val="es-MX" w:eastAsia="es-MX"/>
              </w:rPr>
            </w:pPr>
            <w:r w:rsidRPr="00761308">
              <w:rPr>
                <w:rFonts w:ascii="Arial" w:eastAsia="Helvetica" w:hAnsi="Arial" w:cs="Arial"/>
                <w:color w:val="000000"/>
                <w:sz w:val="18"/>
                <w:szCs w:val="18"/>
                <w:bdr w:val="nil"/>
                <w:lang w:val="es-MX" w:eastAsia="es-MX"/>
              </w:rPr>
              <w:t>I. a III. …</w:t>
            </w:r>
          </w:p>
          <w:p w:rsidR="00761308" w:rsidRPr="00761308" w:rsidRDefault="00761308" w:rsidP="00DF26CF">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Cs w:val="18"/>
              </w:rPr>
            </w:pPr>
          </w:p>
          <w:p w:rsidR="00761308" w:rsidRPr="00761308" w:rsidRDefault="00761308" w:rsidP="00DF26CF">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Cs w:val="18"/>
              </w:rPr>
            </w:pPr>
          </w:p>
          <w:p w:rsidR="00761308" w:rsidRPr="00761308" w:rsidRDefault="00761308" w:rsidP="00DF26CF">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Cs w:val="18"/>
              </w:rPr>
            </w:pPr>
          </w:p>
          <w:p w:rsidR="00761308" w:rsidRPr="00761308" w:rsidRDefault="00761308" w:rsidP="00DF26CF">
            <w:pPr>
              <w:pStyle w:val="Poromisin"/>
              <w:ind w:left="34"/>
              <w:jc w:val="both"/>
              <w:rPr>
                <w:rFonts w:ascii="Arial" w:hAnsi="Arial" w:cs="Arial"/>
                <w:sz w:val="18"/>
                <w:szCs w:val="18"/>
              </w:rPr>
            </w:pPr>
            <w:r w:rsidRPr="00761308">
              <w:rPr>
                <w:rFonts w:ascii="Arial" w:hAnsi="Arial" w:cs="Arial"/>
                <w:sz w:val="18"/>
                <w:szCs w:val="18"/>
              </w:rPr>
              <w:t>Artículo 40. Las autoridades competentes para aplicar el presente Reglamento en el ámbito de sus respectivas competencias son:</w:t>
            </w:r>
          </w:p>
          <w:p w:rsidR="00761308" w:rsidRPr="00761308" w:rsidRDefault="00761308" w:rsidP="00DF26CF">
            <w:pPr>
              <w:pStyle w:val="Poromisin"/>
              <w:ind w:left="34"/>
              <w:jc w:val="both"/>
              <w:rPr>
                <w:rFonts w:ascii="Arial" w:hAnsi="Arial" w:cs="Arial"/>
                <w:sz w:val="18"/>
                <w:szCs w:val="18"/>
              </w:rPr>
            </w:pPr>
          </w:p>
          <w:p w:rsidR="00761308" w:rsidRPr="00761308" w:rsidRDefault="00761308" w:rsidP="00DF26CF">
            <w:pPr>
              <w:pStyle w:val="Poromisin"/>
              <w:ind w:left="34"/>
              <w:jc w:val="both"/>
              <w:rPr>
                <w:rFonts w:ascii="Arial" w:hAnsi="Arial" w:cs="Arial"/>
                <w:sz w:val="18"/>
                <w:szCs w:val="18"/>
              </w:rPr>
            </w:pPr>
            <w:r w:rsidRPr="00761308">
              <w:rPr>
                <w:rFonts w:ascii="Arial" w:hAnsi="Arial" w:cs="Arial"/>
                <w:sz w:val="18"/>
                <w:szCs w:val="18"/>
              </w:rPr>
              <w:t>I.  Ayuntamiento.</w:t>
            </w:r>
          </w:p>
          <w:p w:rsidR="00761308" w:rsidRPr="00761308" w:rsidRDefault="00761308" w:rsidP="00DF26CF">
            <w:pPr>
              <w:pStyle w:val="Poromisin"/>
              <w:ind w:left="34"/>
              <w:jc w:val="both"/>
              <w:rPr>
                <w:rFonts w:ascii="Arial" w:hAnsi="Arial" w:cs="Arial"/>
                <w:sz w:val="18"/>
                <w:szCs w:val="18"/>
              </w:rPr>
            </w:pPr>
            <w:r w:rsidRPr="00761308">
              <w:rPr>
                <w:rFonts w:ascii="Arial" w:hAnsi="Arial" w:cs="Arial"/>
                <w:sz w:val="18"/>
                <w:szCs w:val="18"/>
              </w:rPr>
              <w:t>II</w:t>
            </w:r>
            <w:proofErr w:type="gramStart"/>
            <w:r w:rsidRPr="00761308">
              <w:rPr>
                <w:rFonts w:ascii="Arial" w:hAnsi="Arial" w:cs="Arial"/>
                <w:sz w:val="18"/>
                <w:szCs w:val="18"/>
              </w:rPr>
              <w:t>. …</w:t>
            </w:r>
            <w:proofErr w:type="gramEnd"/>
          </w:p>
          <w:p w:rsidR="00761308" w:rsidRPr="00761308" w:rsidRDefault="00761308" w:rsidP="00DF26CF">
            <w:pPr>
              <w:pStyle w:val="Poromisin"/>
              <w:ind w:left="34"/>
              <w:jc w:val="both"/>
              <w:rPr>
                <w:rFonts w:ascii="Arial" w:hAnsi="Arial" w:cs="Arial"/>
                <w:sz w:val="18"/>
                <w:szCs w:val="18"/>
              </w:rPr>
            </w:pPr>
            <w:r w:rsidRPr="00761308">
              <w:rPr>
                <w:rFonts w:ascii="Arial" w:hAnsi="Arial" w:cs="Arial"/>
                <w:sz w:val="18"/>
                <w:szCs w:val="18"/>
              </w:rPr>
              <w:t xml:space="preserve">III. Secretario del Ayuntamiento </w:t>
            </w:r>
          </w:p>
          <w:p w:rsidR="00761308" w:rsidRPr="00761308" w:rsidRDefault="00761308" w:rsidP="00DF26CF">
            <w:pPr>
              <w:pStyle w:val="Poromisin"/>
              <w:ind w:left="34"/>
              <w:jc w:val="both"/>
              <w:rPr>
                <w:rFonts w:ascii="Arial" w:hAnsi="Arial" w:cs="Arial"/>
                <w:sz w:val="18"/>
                <w:szCs w:val="18"/>
              </w:rPr>
            </w:pPr>
            <w:r w:rsidRPr="00761308">
              <w:rPr>
                <w:rFonts w:ascii="Arial" w:hAnsi="Arial" w:cs="Arial"/>
                <w:sz w:val="18"/>
                <w:szCs w:val="18"/>
              </w:rPr>
              <w:t>IV</w:t>
            </w:r>
            <w:proofErr w:type="gramStart"/>
            <w:r w:rsidRPr="00761308">
              <w:rPr>
                <w:rFonts w:ascii="Arial" w:hAnsi="Arial" w:cs="Arial"/>
                <w:sz w:val="18"/>
                <w:szCs w:val="18"/>
              </w:rPr>
              <w:t>. …</w:t>
            </w:r>
            <w:proofErr w:type="gramEnd"/>
          </w:p>
          <w:p w:rsidR="00761308" w:rsidRPr="00761308" w:rsidRDefault="00761308" w:rsidP="00DF26CF">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Cs w:val="18"/>
              </w:rPr>
            </w:pPr>
          </w:p>
          <w:p w:rsidR="00761308" w:rsidRPr="00761308" w:rsidRDefault="00761308" w:rsidP="00DF26CF">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Cs w:val="18"/>
              </w:rPr>
            </w:pPr>
          </w:p>
          <w:p w:rsidR="00761308" w:rsidRPr="00761308" w:rsidRDefault="00761308" w:rsidP="00DF26CF">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Cs w:val="18"/>
              </w:rPr>
            </w:pPr>
          </w:p>
          <w:p w:rsidR="00761308" w:rsidRPr="00761308" w:rsidRDefault="00761308" w:rsidP="00DF26CF">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Cs w:val="18"/>
              </w:rPr>
            </w:pPr>
          </w:p>
          <w:p w:rsidR="00761308" w:rsidRPr="00761308" w:rsidRDefault="00761308" w:rsidP="00DF26CF">
            <w:pPr>
              <w:pStyle w:val="Poromisin"/>
              <w:jc w:val="both"/>
              <w:rPr>
                <w:rFonts w:ascii="Arial" w:hAnsi="Arial" w:cs="Arial"/>
                <w:b/>
                <w:sz w:val="18"/>
                <w:szCs w:val="18"/>
              </w:rPr>
            </w:pPr>
            <w:r w:rsidRPr="00761308">
              <w:rPr>
                <w:rFonts w:ascii="Arial" w:hAnsi="Arial" w:cs="Arial"/>
                <w:sz w:val="18"/>
                <w:szCs w:val="18"/>
              </w:rPr>
              <w:t xml:space="preserve">Artículo 41. Compete al </w:t>
            </w:r>
            <w:r w:rsidRPr="00761308">
              <w:rPr>
                <w:rFonts w:ascii="Arial" w:hAnsi="Arial" w:cs="Arial"/>
                <w:b/>
                <w:sz w:val="18"/>
                <w:szCs w:val="18"/>
              </w:rPr>
              <w:t xml:space="preserve"> </w:t>
            </w:r>
            <w:r w:rsidRPr="00761308">
              <w:rPr>
                <w:rFonts w:ascii="Arial" w:hAnsi="Arial" w:cs="Arial"/>
                <w:sz w:val="18"/>
                <w:szCs w:val="18"/>
              </w:rPr>
              <w:t>Ayuntamiento:</w:t>
            </w:r>
          </w:p>
          <w:p w:rsidR="00761308" w:rsidRPr="00761308" w:rsidRDefault="00761308" w:rsidP="00DF26CF">
            <w:pPr>
              <w:pStyle w:val="Poromisin"/>
              <w:jc w:val="both"/>
              <w:rPr>
                <w:rFonts w:ascii="Arial" w:hAnsi="Arial" w:cs="Arial"/>
                <w:b/>
                <w:sz w:val="18"/>
                <w:szCs w:val="18"/>
              </w:rPr>
            </w:pPr>
          </w:p>
          <w:p w:rsidR="00761308" w:rsidRPr="00761308" w:rsidRDefault="00761308" w:rsidP="00DF26CF">
            <w:pPr>
              <w:pStyle w:val="Poromisin"/>
              <w:jc w:val="both"/>
              <w:rPr>
                <w:rFonts w:ascii="Arial" w:hAnsi="Arial" w:cs="Arial"/>
                <w:sz w:val="18"/>
                <w:szCs w:val="18"/>
              </w:rPr>
            </w:pPr>
            <w:r w:rsidRPr="00761308">
              <w:rPr>
                <w:rFonts w:ascii="Arial" w:hAnsi="Arial" w:cs="Arial"/>
                <w:sz w:val="18"/>
                <w:szCs w:val="18"/>
              </w:rPr>
              <w:t xml:space="preserve">I </w:t>
            </w:r>
            <w:proofErr w:type="spellStart"/>
            <w:r w:rsidRPr="00761308">
              <w:rPr>
                <w:rFonts w:ascii="Arial" w:hAnsi="Arial" w:cs="Arial"/>
                <w:sz w:val="18"/>
                <w:szCs w:val="18"/>
              </w:rPr>
              <w:t>I</w:t>
            </w:r>
            <w:proofErr w:type="spellEnd"/>
            <w:r w:rsidRPr="00761308">
              <w:rPr>
                <w:rFonts w:ascii="Arial" w:hAnsi="Arial" w:cs="Arial"/>
                <w:sz w:val="18"/>
                <w:szCs w:val="18"/>
              </w:rPr>
              <w:t xml:space="preserve">. a III. … </w:t>
            </w:r>
          </w:p>
          <w:p w:rsidR="00761308" w:rsidRPr="00761308" w:rsidRDefault="00761308" w:rsidP="00DF26CF">
            <w:pPr>
              <w:pStyle w:val="Poromisin"/>
              <w:jc w:val="both"/>
              <w:rPr>
                <w:rFonts w:ascii="Arial" w:hAnsi="Arial" w:cs="Arial"/>
                <w:szCs w:val="18"/>
              </w:rPr>
            </w:pPr>
          </w:p>
          <w:p w:rsidR="00761308" w:rsidRPr="00761308" w:rsidRDefault="00761308" w:rsidP="00DF26CF">
            <w:pPr>
              <w:pStyle w:val="Poromisin"/>
              <w:jc w:val="both"/>
              <w:rPr>
                <w:rFonts w:ascii="Arial" w:hAnsi="Arial" w:cs="Arial"/>
                <w:szCs w:val="18"/>
              </w:rPr>
            </w:pPr>
          </w:p>
          <w:p w:rsidR="00761308" w:rsidRPr="00761308" w:rsidRDefault="00761308" w:rsidP="00DF26CF">
            <w:pPr>
              <w:pStyle w:val="Poromisin"/>
              <w:jc w:val="both"/>
              <w:rPr>
                <w:rFonts w:ascii="Arial" w:hAnsi="Arial" w:cs="Arial"/>
                <w:szCs w:val="18"/>
              </w:rPr>
            </w:pPr>
          </w:p>
          <w:p w:rsidR="00761308" w:rsidRPr="00761308" w:rsidRDefault="00761308" w:rsidP="00DF26CF">
            <w:pPr>
              <w:pStyle w:val="Poromisin"/>
              <w:jc w:val="both"/>
              <w:rPr>
                <w:rFonts w:ascii="Arial" w:hAnsi="Arial" w:cs="Arial"/>
                <w:sz w:val="18"/>
                <w:szCs w:val="18"/>
              </w:rPr>
            </w:pPr>
            <w:r w:rsidRPr="00761308">
              <w:rPr>
                <w:rFonts w:ascii="Arial" w:hAnsi="Arial" w:cs="Arial"/>
                <w:sz w:val="18"/>
                <w:szCs w:val="18"/>
              </w:rPr>
              <w:t>Artículo 43. Corresponde al C. Secretario del Ayuntamiento:</w:t>
            </w:r>
          </w:p>
          <w:p w:rsidR="00761308" w:rsidRPr="00761308" w:rsidRDefault="00761308" w:rsidP="00DF26CF">
            <w:pPr>
              <w:pStyle w:val="Poromisin"/>
              <w:jc w:val="both"/>
              <w:rPr>
                <w:rFonts w:ascii="Arial" w:hAnsi="Arial" w:cs="Arial"/>
                <w:sz w:val="18"/>
                <w:szCs w:val="18"/>
              </w:rPr>
            </w:pPr>
          </w:p>
          <w:p w:rsidR="00761308" w:rsidRPr="00761308" w:rsidRDefault="00761308" w:rsidP="00DF26CF">
            <w:pPr>
              <w:pStyle w:val="Poromisin"/>
              <w:jc w:val="both"/>
              <w:rPr>
                <w:rFonts w:ascii="Arial" w:hAnsi="Arial" w:cs="Arial"/>
                <w:sz w:val="18"/>
                <w:szCs w:val="18"/>
              </w:rPr>
            </w:pPr>
            <w:r w:rsidRPr="00761308">
              <w:rPr>
                <w:rFonts w:ascii="Arial" w:hAnsi="Arial" w:cs="Arial"/>
                <w:sz w:val="18"/>
                <w:szCs w:val="18"/>
              </w:rPr>
              <w:t>I. a II. …</w:t>
            </w:r>
          </w:p>
          <w:p w:rsidR="00761308" w:rsidRPr="00761308" w:rsidRDefault="00761308" w:rsidP="00DF26CF">
            <w:pPr>
              <w:pStyle w:val="Poromisin"/>
              <w:jc w:val="both"/>
              <w:rPr>
                <w:rFonts w:ascii="Arial" w:hAnsi="Arial" w:cs="Arial"/>
                <w:szCs w:val="18"/>
              </w:rPr>
            </w:pPr>
          </w:p>
          <w:p w:rsidR="00761308" w:rsidRPr="00761308" w:rsidRDefault="00761308" w:rsidP="00DF26CF">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18"/>
                <w:szCs w:val="18"/>
              </w:rPr>
            </w:pPr>
          </w:p>
          <w:p w:rsidR="00761308" w:rsidRPr="00761308" w:rsidRDefault="00761308" w:rsidP="00DF26CF">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18"/>
                <w:szCs w:val="18"/>
              </w:rPr>
            </w:pPr>
          </w:p>
          <w:p w:rsidR="00761308" w:rsidRPr="00761308" w:rsidRDefault="00761308" w:rsidP="00DF26CF">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18"/>
                <w:szCs w:val="18"/>
              </w:rPr>
            </w:pPr>
          </w:p>
          <w:p w:rsidR="00761308" w:rsidRPr="00761308" w:rsidRDefault="00761308" w:rsidP="00DF26CF">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18"/>
                <w:szCs w:val="18"/>
              </w:rPr>
            </w:pPr>
            <w:r w:rsidRPr="00761308">
              <w:rPr>
                <w:rFonts w:ascii="Arial" w:hAnsi="Arial" w:cs="Arial"/>
                <w:sz w:val="18"/>
                <w:szCs w:val="18"/>
              </w:rPr>
              <w:t>CAPÍTULO SEGUNDO</w:t>
            </w:r>
          </w:p>
          <w:p w:rsidR="00761308" w:rsidRPr="00761308" w:rsidRDefault="00761308" w:rsidP="00DF26CF">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18"/>
                <w:szCs w:val="18"/>
              </w:rPr>
            </w:pPr>
            <w:r w:rsidRPr="00761308">
              <w:rPr>
                <w:rFonts w:ascii="Arial" w:hAnsi="Arial" w:cs="Arial"/>
                <w:sz w:val="18"/>
                <w:szCs w:val="18"/>
              </w:rPr>
              <w:lastRenderedPageBreak/>
              <w:t>DEL RECURSO ÚNICO DE INCONFORMIDAD.</w:t>
            </w:r>
          </w:p>
          <w:p w:rsidR="00761308" w:rsidRPr="00761308" w:rsidRDefault="00761308" w:rsidP="00DF26CF">
            <w:pPr>
              <w:pStyle w:val="Poromisin"/>
              <w:jc w:val="both"/>
              <w:rPr>
                <w:rFonts w:ascii="Arial" w:hAnsi="Arial" w:cs="Arial"/>
                <w:szCs w:val="18"/>
              </w:rPr>
            </w:pPr>
          </w:p>
          <w:p w:rsidR="00761308" w:rsidRPr="00761308" w:rsidRDefault="00761308" w:rsidP="00DF26CF">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18"/>
                <w:szCs w:val="18"/>
              </w:rPr>
            </w:pPr>
            <w:r w:rsidRPr="00761308">
              <w:rPr>
                <w:rFonts w:ascii="Arial" w:hAnsi="Arial" w:cs="Arial"/>
                <w:sz w:val="18"/>
                <w:szCs w:val="18"/>
              </w:rPr>
              <w:t>Artículo 49. El Procedimiento Administrativo único de recurso de inconformidad procederá en contra de los actos emitidos por las autoridades del municipio de Monterrey, con excepción de aquellos recursos cuyo procedimiento este regulado en la Legislación Estatal.</w:t>
            </w:r>
          </w:p>
          <w:p w:rsidR="00761308" w:rsidRPr="00761308" w:rsidRDefault="00761308" w:rsidP="00DF26CF">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18"/>
                <w:szCs w:val="18"/>
              </w:rPr>
            </w:pPr>
          </w:p>
          <w:p w:rsidR="00761308" w:rsidRPr="00761308" w:rsidRDefault="00761308" w:rsidP="00DF26CF">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18"/>
                <w:szCs w:val="18"/>
              </w:rPr>
            </w:pPr>
            <w:r w:rsidRPr="00761308">
              <w:rPr>
                <w:rFonts w:ascii="Arial" w:hAnsi="Arial" w:cs="Arial"/>
                <w:sz w:val="18"/>
                <w:szCs w:val="18"/>
              </w:rPr>
              <w:t>Artículo 50. El recurso de inconformidad se tramitará conforme a las disposiciones del Reglamento que regula el Procedimiento Único de Inconformidad en el Municipio de Monterrey, y a falta de disposición expresa, se aplicará supletoriamente la Ley de Justicia Administrativa de Nuevo León o el derecho común.</w:t>
            </w:r>
          </w:p>
          <w:p w:rsidR="00761308" w:rsidRPr="00761308" w:rsidRDefault="00761308" w:rsidP="00DF26CF">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18"/>
                <w:szCs w:val="18"/>
              </w:rPr>
            </w:pPr>
          </w:p>
          <w:p w:rsidR="00761308" w:rsidRPr="00761308" w:rsidRDefault="00761308" w:rsidP="00DF26CF">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18"/>
                <w:szCs w:val="18"/>
              </w:rPr>
            </w:pPr>
          </w:p>
          <w:p w:rsidR="00761308" w:rsidRPr="00761308" w:rsidRDefault="00761308" w:rsidP="00DF26CF">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18"/>
                <w:szCs w:val="18"/>
              </w:rPr>
            </w:pPr>
            <w:r w:rsidRPr="00761308">
              <w:rPr>
                <w:rFonts w:ascii="Arial" w:hAnsi="Arial" w:cs="Arial"/>
                <w:sz w:val="18"/>
                <w:szCs w:val="18"/>
              </w:rPr>
              <w:t xml:space="preserve">TÍTULO OCTAVO </w:t>
            </w:r>
          </w:p>
          <w:p w:rsidR="00761308" w:rsidRPr="00761308" w:rsidRDefault="00761308" w:rsidP="00DF26CF">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18"/>
                <w:szCs w:val="18"/>
              </w:rPr>
            </w:pPr>
            <w:r w:rsidRPr="00761308">
              <w:rPr>
                <w:rFonts w:ascii="Arial" w:hAnsi="Arial" w:cs="Arial"/>
                <w:sz w:val="18"/>
                <w:szCs w:val="18"/>
              </w:rPr>
              <w:t>DEL PROCEDIMIENTO DE REVISIÓN Y CONSULTA.</w:t>
            </w:r>
          </w:p>
          <w:p w:rsidR="00761308" w:rsidRPr="00761308" w:rsidRDefault="00761308" w:rsidP="00DF26CF">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18"/>
                <w:szCs w:val="18"/>
              </w:rPr>
            </w:pPr>
          </w:p>
          <w:p w:rsidR="00761308" w:rsidRPr="00761308" w:rsidRDefault="00761308" w:rsidP="00DF26CF">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18"/>
                <w:szCs w:val="18"/>
              </w:rPr>
            </w:pPr>
            <w:r w:rsidRPr="00761308">
              <w:rPr>
                <w:rFonts w:ascii="Arial" w:hAnsi="Arial" w:cs="Arial"/>
                <w:sz w:val="18"/>
                <w:szCs w:val="18"/>
              </w:rPr>
              <w:t>CAPÍTULO I</w:t>
            </w:r>
          </w:p>
          <w:p w:rsidR="00761308" w:rsidRPr="00761308" w:rsidRDefault="00761308" w:rsidP="00DF26CF">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18"/>
                <w:szCs w:val="18"/>
              </w:rPr>
            </w:pPr>
          </w:p>
          <w:p w:rsidR="00761308" w:rsidRPr="00761308" w:rsidRDefault="00761308" w:rsidP="00DF26CF">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18"/>
                <w:szCs w:val="18"/>
              </w:rPr>
            </w:pPr>
            <w:r w:rsidRPr="00761308">
              <w:rPr>
                <w:rFonts w:ascii="Arial" w:hAnsi="Arial" w:cs="Arial"/>
                <w:sz w:val="18"/>
                <w:szCs w:val="18"/>
              </w:rPr>
              <w:t>Artículo 51. Para la revisión y consulta del presente Reglamento  la comunidad podrá hacer llegar sus opiniones y observaciones por escrito  a la Comisión de Gobierno, Reglamentación y Mejora Regulatoria, quién recibirá y atenderá cualquier sugerencia que sea presentada por la ciudadanía. El promovente deberá argumentar en el escrito de referencia las razones que sustenten sus opiniones y observaciones con respecto al Reglamento Municipal.</w:t>
            </w:r>
          </w:p>
          <w:p w:rsidR="00761308" w:rsidRPr="00761308" w:rsidRDefault="00761308" w:rsidP="00DF26CF">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18"/>
                <w:szCs w:val="18"/>
              </w:rPr>
            </w:pPr>
          </w:p>
          <w:p w:rsidR="00761308" w:rsidRPr="00761308" w:rsidRDefault="00761308" w:rsidP="00DF26CF">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18"/>
                <w:szCs w:val="18"/>
              </w:rPr>
            </w:pPr>
            <w:r w:rsidRPr="00761308">
              <w:rPr>
                <w:rFonts w:ascii="Arial" w:hAnsi="Arial" w:cs="Arial"/>
                <w:sz w:val="18"/>
                <w:szCs w:val="18"/>
              </w:rPr>
              <w:t>Artículo 52. La Comisión deberá en un plazo no mayor a 60 días hábiles, analizar, estudiar y dictaminar sobre las propuestas. En caso de resultar fundadas las propuestas planteadas, se hará del conocimiento del Ayuntamiento para su consideración. Se deberá informar al promovente la procedencia o improcedencia de sus propuestas.</w:t>
            </w:r>
          </w:p>
        </w:tc>
      </w:tr>
      <w:tr w:rsidR="00761308" w:rsidRPr="007112F8" w:rsidTr="00DF26CF">
        <w:trPr>
          <w:trHeight w:val="1217"/>
        </w:trPr>
        <w:tc>
          <w:tcPr>
            <w:tcW w:w="8978" w:type="dxa"/>
            <w:gridSpan w:val="2"/>
            <w:tcBorders>
              <w:bottom w:val="single" w:sz="4" w:space="0" w:color="auto"/>
            </w:tcBorders>
          </w:tcPr>
          <w:p w:rsidR="00761308" w:rsidRPr="00761308" w:rsidRDefault="00761308" w:rsidP="00DF26CF">
            <w:pPr>
              <w:pStyle w:val="Poromisin"/>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sz w:val="20"/>
                <w:szCs w:val="20"/>
              </w:rPr>
            </w:pPr>
          </w:p>
          <w:p w:rsidR="00761308" w:rsidRPr="00761308" w:rsidRDefault="00761308" w:rsidP="00DF26CF">
            <w:pPr>
              <w:pStyle w:val="Poromisin"/>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sz w:val="20"/>
                <w:szCs w:val="20"/>
              </w:rPr>
            </w:pPr>
            <w:r w:rsidRPr="00761308">
              <w:rPr>
                <w:rFonts w:ascii="Arial" w:hAnsi="Arial" w:cs="Arial"/>
                <w:b/>
                <w:sz w:val="20"/>
                <w:szCs w:val="20"/>
              </w:rPr>
              <w:t>TRANSITORIO</w:t>
            </w:r>
          </w:p>
          <w:p w:rsidR="00761308" w:rsidRPr="00761308" w:rsidRDefault="00761308" w:rsidP="00DF26CF">
            <w:pPr>
              <w:pStyle w:val="Poromisin"/>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sz w:val="20"/>
                <w:szCs w:val="20"/>
              </w:rPr>
            </w:pPr>
          </w:p>
          <w:p w:rsidR="00761308" w:rsidRPr="006F072E" w:rsidRDefault="00761308" w:rsidP="00DF26CF">
            <w:pPr>
              <w:rPr>
                <w:rFonts w:ascii="Arial" w:hAnsi="Arial" w:cs="Arial"/>
                <w:b/>
                <w:sz w:val="20"/>
                <w:szCs w:val="20"/>
              </w:rPr>
            </w:pPr>
            <w:r w:rsidRPr="00761308">
              <w:rPr>
                <w:rFonts w:ascii="Arial" w:hAnsi="Arial"/>
                <w:sz w:val="20"/>
                <w:szCs w:val="20"/>
              </w:rPr>
              <w:t xml:space="preserve">ÚNICO. Las presentes reformas </w:t>
            </w:r>
            <w:r w:rsidRPr="00761308">
              <w:rPr>
                <w:rFonts w:ascii="Arial" w:hAnsi="Arial" w:cstheme="minorBidi"/>
                <w:sz w:val="20"/>
                <w:szCs w:val="20"/>
              </w:rPr>
              <w:t>entrarán en vigor a partir de su publicación en el Periódico Oficial del Estado</w:t>
            </w:r>
            <w:r w:rsidRPr="00761308">
              <w:rPr>
                <w:rFonts w:ascii="Arial" w:hAnsi="Arial"/>
                <w:sz w:val="20"/>
                <w:szCs w:val="20"/>
              </w:rPr>
              <w:t>.</w:t>
            </w:r>
          </w:p>
        </w:tc>
      </w:tr>
    </w:tbl>
    <w:p w:rsidR="00EA7BF4" w:rsidRDefault="00EA7BF4"/>
    <w:sectPr w:rsidR="00EA7BF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1308"/>
    <w:rsid w:val="00761308"/>
    <w:rsid w:val="00EA7BF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1308"/>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7613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761308"/>
    <w:pPr>
      <w:spacing w:after="200" w:line="276" w:lineRule="auto"/>
      <w:ind w:left="720"/>
      <w:contextualSpacing/>
    </w:pPr>
    <w:rPr>
      <w:rFonts w:asciiTheme="minorHAnsi" w:eastAsiaTheme="minorHAnsi" w:hAnsiTheme="minorHAnsi" w:cstheme="minorBidi"/>
      <w:sz w:val="22"/>
      <w:szCs w:val="22"/>
      <w:lang w:val="es-MX" w:eastAsia="en-US"/>
    </w:rPr>
  </w:style>
  <w:style w:type="paragraph" w:customStyle="1" w:styleId="Poromisin">
    <w:name w:val="Por omisión"/>
    <w:rsid w:val="00761308"/>
    <w:pPr>
      <w:pBdr>
        <w:top w:val="nil"/>
        <w:left w:val="nil"/>
        <w:bottom w:val="nil"/>
        <w:right w:val="nil"/>
        <w:between w:val="nil"/>
        <w:bar w:val="nil"/>
      </w:pBdr>
      <w:spacing w:after="0" w:line="240" w:lineRule="auto"/>
    </w:pPr>
    <w:rPr>
      <w:rFonts w:ascii="Helvetica" w:eastAsia="Helvetica" w:hAnsi="Helvetica" w:cs="Helvetica"/>
      <w:color w:val="000000"/>
      <w:bdr w:val="nil"/>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1308"/>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7613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761308"/>
    <w:pPr>
      <w:spacing w:after="200" w:line="276" w:lineRule="auto"/>
      <w:ind w:left="720"/>
      <w:contextualSpacing/>
    </w:pPr>
    <w:rPr>
      <w:rFonts w:asciiTheme="minorHAnsi" w:eastAsiaTheme="minorHAnsi" w:hAnsiTheme="minorHAnsi" w:cstheme="minorBidi"/>
      <w:sz w:val="22"/>
      <w:szCs w:val="22"/>
      <w:lang w:val="es-MX" w:eastAsia="en-US"/>
    </w:rPr>
  </w:style>
  <w:style w:type="paragraph" w:customStyle="1" w:styleId="Poromisin">
    <w:name w:val="Por omisión"/>
    <w:rsid w:val="00761308"/>
    <w:pPr>
      <w:pBdr>
        <w:top w:val="nil"/>
        <w:left w:val="nil"/>
        <w:bottom w:val="nil"/>
        <w:right w:val="nil"/>
        <w:between w:val="nil"/>
        <w:bar w:val="nil"/>
      </w:pBdr>
      <w:spacing w:after="0" w:line="240" w:lineRule="auto"/>
    </w:pPr>
    <w:rPr>
      <w:rFonts w:ascii="Helvetica" w:eastAsia="Helvetica" w:hAnsi="Helvetica" w:cs="Helvetica"/>
      <w:color w:val="000000"/>
      <w:bdr w:val="nil"/>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725</Words>
  <Characters>3992</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Gloria Yolanda Garza de León</dc:creator>
  <cp:lastModifiedBy>Gloria Yolanda Garza de León</cp:lastModifiedBy>
  <cp:revision>1</cp:revision>
  <dcterms:created xsi:type="dcterms:W3CDTF">2016-02-15T16:13:00Z</dcterms:created>
  <dcterms:modified xsi:type="dcterms:W3CDTF">2016-02-15T16:14:00Z</dcterms:modified>
</cp:coreProperties>
</file>